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FD89" w14:textId="476BA24B" w:rsidR="00D57AE0" w:rsidRPr="009275D1" w:rsidRDefault="00D57AE0" w:rsidP="00D57AE0">
      <w:pPr>
        <w:jc w:val="center"/>
        <w:rPr>
          <w:rFonts w:ascii="Times New Roman" w:eastAsia="Times New Roman" w:hAnsi="Times New Roman" w:cs="Times New Roman"/>
          <w:b/>
          <w:bCs/>
          <w:color w:val="0000FF"/>
          <w:sz w:val="48"/>
          <w:szCs w:val="48"/>
          <w:lang w:eastAsia="it-IT"/>
        </w:rPr>
      </w:pPr>
      <w:proofErr w:type="spellStart"/>
      <w:r w:rsidRPr="009275D1">
        <w:rPr>
          <w:rFonts w:ascii="Times New Roman" w:eastAsia="Times New Roman" w:hAnsi="Times New Roman" w:cs="Times New Roman"/>
          <w:b/>
          <w:bCs/>
          <w:color w:val="0000FF"/>
          <w:sz w:val="48"/>
          <w:szCs w:val="48"/>
          <w:lang w:eastAsia="it-IT"/>
        </w:rPr>
        <w:t>MSc</w:t>
      </w:r>
      <w:proofErr w:type="spellEnd"/>
      <w:r w:rsidRPr="009275D1">
        <w:rPr>
          <w:rFonts w:ascii="Times New Roman" w:eastAsia="Times New Roman" w:hAnsi="Times New Roman" w:cs="Times New Roman"/>
          <w:b/>
          <w:bCs/>
          <w:color w:val="0000FF"/>
          <w:sz w:val="48"/>
          <w:szCs w:val="48"/>
          <w:lang w:eastAsia="it-IT"/>
        </w:rPr>
        <w:t xml:space="preserve"> </w:t>
      </w:r>
      <w:proofErr w:type="spellStart"/>
      <w:r w:rsidRPr="009275D1">
        <w:rPr>
          <w:rFonts w:ascii="Times New Roman" w:eastAsia="Times New Roman" w:hAnsi="Times New Roman" w:cs="Times New Roman"/>
          <w:b/>
          <w:bCs/>
          <w:color w:val="0000FF"/>
          <w:sz w:val="48"/>
          <w:szCs w:val="48"/>
          <w:lang w:eastAsia="it-IT"/>
        </w:rPr>
        <w:t>thesis</w:t>
      </w:r>
      <w:proofErr w:type="spellEnd"/>
      <w:r w:rsidRPr="009275D1">
        <w:rPr>
          <w:rFonts w:ascii="Times New Roman" w:eastAsia="Times New Roman" w:hAnsi="Times New Roman" w:cs="Times New Roman"/>
          <w:b/>
          <w:bCs/>
          <w:color w:val="0000FF"/>
          <w:sz w:val="48"/>
          <w:szCs w:val="48"/>
          <w:lang w:eastAsia="it-IT"/>
        </w:rPr>
        <w:t xml:space="preserve"> </w:t>
      </w:r>
      <w:proofErr w:type="spellStart"/>
      <w:r w:rsidRPr="009275D1">
        <w:rPr>
          <w:rFonts w:ascii="Times New Roman" w:eastAsia="Times New Roman" w:hAnsi="Times New Roman" w:cs="Times New Roman"/>
          <w:b/>
          <w:bCs/>
          <w:color w:val="0000FF"/>
          <w:sz w:val="48"/>
          <w:szCs w:val="48"/>
          <w:lang w:eastAsia="it-IT"/>
        </w:rPr>
        <w:t>proposal</w:t>
      </w:r>
      <w:proofErr w:type="spellEnd"/>
      <w:r w:rsidRPr="009275D1">
        <w:rPr>
          <w:rFonts w:ascii="Times New Roman" w:eastAsia="Times New Roman" w:hAnsi="Times New Roman" w:cs="Times New Roman"/>
          <w:b/>
          <w:bCs/>
          <w:color w:val="0000FF"/>
          <w:sz w:val="48"/>
          <w:szCs w:val="48"/>
          <w:lang w:eastAsia="it-IT"/>
        </w:rPr>
        <w:t xml:space="preserve"> </w:t>
      </w:r>
    </w:p>
    <w:p w14:paraId="1AA35DCE" w14:textId="2427BADD" w:rsidR="00D57AE0" w:rsidRPr="000B2AC8" w:rsidRDefault="00D57AE0" w:rsidP="00D57AE0">
      <w:pPr>
        <w:jc w:val="center"/>
        <w:rPr>
          <w:rFonts w:ascii="Times New Roman" w:eastAsia="Times New Roman" w:hAnsi="Times New Roman" w:cs="Times New Roman"/>
          <w:b/>
          <w:bCs/>
          <w:color w:val="0000FF"/>
          <w:sz w:val="32"/>
          <w:szCs w:val="32"/>
          <w:lang w:eastAsia="it-IT"/>
        </w:rPr>
      </w:pPr>
      <w:r w:rsidRPr="000B2AC8">
        <w:rPr>
          <w:rFonts w:ascii="Times New Roman" w:eastAsia="Times New Roman" w:hAnsi="Times New Roman" w:cs="Times New Roman"/>
          <w:b/>
          <w:bCs/>
          <w:color w:val="0000FF"/>
          <w:sz w:val="32"/>
          <w:szCs w:val="32"/>
          <w:lang w:eastAsia="it-IT"/>
        </w:rPr>
        <w:t>(</w:t>
      </w:r>
      <w:r w:rsidR="009275D1">
        <w:rPr>
          <w:rFonts w:ascii="Times New Roman" w:eastAsia="Times New Roman" w:hAnsi="Times New Roman" w:cs="Times New Roman"/>
          <w:b/>
          <w:bCs/>
          <w:color w:val="0000FF"/>
          <w:sz w:val="32"/>
          <w:szCs w:val="32"/>
          <w:lang w:eastAsia="it-IT"/>
        </w:rPr>
        <w:t xml:space="preserve">in </w:t>
      </w:r>
      <w:proofErr w:type="spellStart"/>
      <w:r w:rsidR="009275D1">
        <w:rPr>
          <w:rFonts w:ascii="Times New Roman" w:eastAsia="Times New Roman" w:hAnsi="Times New Roman" w:cs="Times New Roman"/>
          <w:b/>
          <w:bCs/>
          <w:color w:val="0000FF"/>
          <w:sz w:val="32"/>
          <w:szCs w:val="32"/>
          <w:lang w:eastAsia="it-IT"/>
        </w:rPr>
        <w:t>collaboration</w:t>
      </w:r>
      <w:proofErr w:type="spellEnd"/>
      <w:r w:rsidR="009275D1">
        <w:rPr>
          <w:rFonts w:ascii="Times New Roman" w:eastAsia="Times New Roman" w:hAnsi="Times New Roman" w:cs="Times New Roman"/>
          <w:b/>
          <w:bCs/>
          <w:color w:val="0000FF"/>
          <w:sz w:val="32"/>
          <w:szCs w:val="32"/>
          <w:lang w:eastAsia="it-IT"/>
        </w:rPr>
        <w:t xml:space="preserve"> with ENEA and Politecnico di T</w:t>
      </w:r>
      <w:r w:rsidR="006176E8">
        <w:rPr>
          <w:rFonts w:ascii="Times New Roman" w:eastAsia="Times New Roman" w:hAnsi="Times New Roman" w:cs="Times New Roman"/>
          <w:b/>
          <w:bCs/>
          <w:color w:val="0000FF"/>
          <w:sz w:val="32"/>
          <w:szCs w:val="32"/>
          <w:lang w:eastAsia="it-IT"/>
        </w:rPr>
        <w:t>o</w:t>
      </w:r>
      <w:r w:rsidR="009275D1">
        <w:rPr>
          <w:rFonts w:ascii="Times New Roman" w:eastAsia="Times New Roman" w:hAnsi="Times New Roman" w:cs="Times New Roman"/>
          <w:b/>
          <w:bCs/>
          <w:color w:val="0000FF"/>
          <w:sz w:val="32"/>
          <w:szCs w:val="32"/>
          <w:lang w:eastAsia="it-IT"/>
        </w:rPr>
        <w:t>rino</w:t>
      </w:r>
      <w:r w:rsidRPr="000B2AC8">
        <w:rPr>
          <w:rFonts w:ascii="Times New Roman" w:eastAsia="Times New Roman" w:hAnsi="Times New Roman" w:cs="Times New Roman"/>
          <w:b/>
          <w:bCs/>
          <w:color w:val="0000FF"/>
          <w:sz w:val="32"/>
          <w:szCs w:val="32"/>
          <w:lang w:eastAsia="it-IT"/>
        </w:rPr>
        <w:t>)</w:t>
      </w:r>
    </w:p>
    <w:p w14:paraId="5A8B9D79" w14:textId="77777777" w:rsidR="00D57AE0" w:rsidRPr="000B2AC8" w:rsidRDefault="00D57AE0" w:rsidP="000B2AC8">
      <w:pPr>
        <w:numPr>
          <w:ilvl w:val="0"/>
          <w:numId w:val="2"/>
        </w:numPr>
        <w:spacing w:line="240" w:lineRule="auto"/>
        <w:jc w:val="both"/>
        <w:rPr>
          <w:rFonts w:ascii="Times New Roman" w:eastAsia="Times New Roman" w:hAnsi="Times New Roman" w:cs="Times New Roman"/>
          <w:color w:val="3366FF"/>
          <w:sz w:val="28"/>
          <w:szCs w:val="28"/>
          <w:lang w:eastAsia="it-IT"/>
        </w:rPr>
      </w:pPr>
      <w:r w:rsidRPr="000B2AC8">
        <w:rPr>
          <w:rFonts w:ascii="Times New Roman" w:eastAsia="Times New Roman" w:hAnsi="Times New Roman" w:cs="Times New Roman"/>
          <w:b/>
          <w:bCs/>
          <w:color w:val="3366FF"/>
          <w:sz w:val="28"/>
          <w:szCs w:val="28"/>
          <w:u w:val="single"/>
          <w:lang w:eastAsia="it-IT"/>
        </w:rPr>
        <w:t xml:space="preserve">Title of the </w:t>
      </w:r>
      <w:proofErr w:type="spellStart"/>
      <w:r w:rsidRPr="000B2AC8">
        <w:rPr>
          <w:rFonts w:ascii="Times New Roman" w:eastAsia="Times New Roman" w:hAnsi="Times New Roman" w:cs="Times New Roman"/>
          <w:b/>
          <w:bCs/>
          <w:color w:val="3366FF"/>
          <w:sz w:val="28"/>
          <w:szCs w:val="28"/>
          <w:u w:val="single"/>
          <w:lang w:eastAsia="it-IT"/>
        </w:rPr>
        <w:t>research</w:t>
      </w:r>
      <w:proofErr w:type="spellEnd"/>
    </w:p>
    <w:p w14:paraId="2F1760FD" w14:textId="3C4169FD" w:rsidR="009275D1" w:rsidRPr="009275D1" w:rsidRDefault="009275D1" w:rsidP="009275D1">
      <w:pPr>
        <w:spacing w:line="240" w:lineRule="auto"/>
        <w:ind w:left="360"/>
        <w:jc w:val="both"/>
        <w:rPr>
          <w:rFonts w:ascii="Times New Roman" w:eastAsia="Times New Roman" w:hAnsi="Times New Roman" w:cs="Times New Roman"/>
          <w:b/>
          <w:bCs/>
          <w:color w:val="3366FF"/>
          <w:sz w:val="28"/>
          <w:szCs w:val="28"/>
          <w:u w:val="single"/>
          <w:lang w:val="en-US" w:eastAsia="it-IT"/>
        </w:rPr>
      </w:pPr>
      <w:r w:rsidRPr="009275D1">
        <w:rPr>
          <w:rFonts w:ascii="Times New Roman" w:hAnsi="Times New Roman" w:cs="Times New Roman"/>
          <w:b/>
          <w:sz w:val="28"/>
          <w:szCs w:val="28"/>
          <w:lang w:val="en-US"/>
        </w:rPr>
        <w:t xml:space="preserve">Inverse uncertainty quantification of nuclear thermal-hydraulic codes for safety analysis of </w:t>
      </w:r>
      <w:r w:rsidR="000D711E">
        <w:rPr>
          <w:rFonts w:ascii="Times New Roman" w:hAnsi="Times New Roman" w:cs="Times New Roman"/>
          <w:b/>
          <w:sz w:val="28"/>
          <w:szCs w:val="28"/>
          <w:lang w:val="en-US"/>
        </w:rPr>
        <w:t xml:space="preserve">Integral Effect Tests </w:t>
      </w:r>
      <w:r w:rsidRPr="009275D1">
        <w:rPr>
          <w:rFonts w:ascii="Times New Roman" w:hAnsi="Times New Roman" w:cs="Times New Roman"/>
          <w:b/>
          <w:sz w:val="28"/>
          <w:szCs w:val="28"/>
          <w:lang w:val="en-US"/>
        </w:rPr>
        <w:t xml:space="preserve">nuclear power </w:t>
      </w:r>
      <w:r w:rsidR="000D711E">
        <w:rPr>
          <w:rFonts w:ascii="Times New Roman" w:hAnsi="Times New Roman" w:cs="Times New Roman"/>
          <w:b/>
          <w:sz w:val="28"/>
          <w:szCs w:val="28"/>
          <w:lang w:val="en-US"/>
        </w:rPr>
        <w:t>facilities</w:t>
      </w:r>
    </w:p>
    <w:p w14:paraId="69B6ACFD" w14:textId="2DC9BAFE" w:rsidR="00AC06BB" w:rsidRPr="009275D1" w:rsidRDefault="00AC06BB" w:rsidP="000B2AC8">
      <w:pPr>
        <w:numPr>
          <w:ilvl w:val="0"/>
          <w:numId w:val="2"/>
        </w:numPr>
        <w:spacing w:line="240" w:lineRule="auto"/>
        <w:jc w:val="both"/>
        <w:rPr>
          <w:rFonts w:ascii="Times New Roman" w:eastAsia="Times New Roman" w:hAnsi="Times New Roman" w:cs="Times New Roman"/>
          <w:b/>
          <w:bCs/>
          <w:color w:val="3366FF"/>
          <w:sz w:val="28"/>
          <w:szCs w:val="28"/>
          <w:u w:val="single"/>
          <w:lang w:val="en-US" w:eastAsia="it-IT"/>
        </w:rPr>
      </w:pPr>
      <w:r w:rsidRPr="009275D1">
        <w:rPr>
          <w:rFonts w:ascii="Times New Roman" w:eastAsia="Times New Roman" w:hAnsi="Times New Roman" w:cs="Times New Roman"/>
          <w:b/>
          <w:bCs/>
          <w:color w:val="3366FF"/>
          <w:sz w:val="28"/>
          <w:szCs w:val="28"/>
          <w:u w:val="single"/>
          <w:lang w:val="en-US" w:eastAsia="it-IT"/>
        </w:rPr>
        <w:t>Objectives of the research</w:t>
      </w:r>
    </w:p>
    <w:p w14:paraId="5C33A81A" w14:textId="6B96FE63" w:rsidR="00F87B87" w:rsidRPr="00F87B87" w:rsidRDefault="00F87B87" w:rsidP="00865F3F">
      <w:pPr>
        <w:spacing w:after="0" w:line="240" w:lineRule="auto"/>
        <w:ind w:firstLine="426"/>
        <w:jc w:val="both"/>
        <w:rPr>
          <w:rFonts w:ascii="Times New Roman" w:hAnsi="Times New Roman" w:cs="Times New Roman"/>
          <w:color w:val="000000"/>
          <w:sz w:val="24"/>
          <w:szCs w:val="24"/>
          <w:lang w:val="en-US"/>
        </w:rPr>
      </w:pPr>
      <w:r w:rsidRPr="00F87B87">
        <w:rPr>
          <w:rFonts w:ascii="Times New Roman" w:hAnsi="Times New Roman" w:cs="Times New Roman"/>
          <w:color w:val="000000"/>
          <w:sz w:val="24"/>
          <w:szCs w:val="24"/>
          <w:lang w:val="en-US"/>
        </w:rPr>
        <w:t xml:space="preserve">In the past few decades, there has been an increasing interest in the use of Best Estimate Plus Uncertainty (BEPU) methodologies for the safety analyses of Nuclear Power Plants (NPPs), when simulated with Best-Estimate Thermal-Hydraulic (BE-TH) system codes (e.g., ATHLET, CATHARE, RELAP, SPACE, TRACE, </w:t>
      </w:r>
      <w:proofErr w:type="spellStart"/>
      <w:r w:rsidRPr="00F87B87">
        <w:rPr>
          <w:rFonts w:ascii="Times New Roman" w:hAnsi="Times New Roman" w:cs="Times New Roman"/>
          <w:color w:val="000000"/>
          <w:sz w:val="24"/>
          <w:szCs w:val="24"/>
          <w:lang w:val="en-US"/>
        </w:rPr>
        <w:t>etc</w:t>
      </w:r>
      <w:proofErr w:type="spellEnd"/>
      <w:r w:rsidRPr="00F87B87">
        <w:rPr>
          <w:rFonts w:ascii="Times New Roman" w:hAnsi="Times New Roman" w:cs="Times New Roman"/>
          <w:color w:val="000000"/>
          <w:sz w:val="24"/>
          <w:szCs w:val="24"/>
          <w:lang w:val="en-US"/>
        </w:rPr>
        <w:t>). A crucial issue is the quantification of the input uncertainties associated to the physical models in the code. When such quantification is performed relying on the available experimental data, it is called Inverse or Input Uncertainty Quantification (IUQ). Bayesian analysis can be used to establish the IUQ problem based on experimental data, embedding surrogate models based, for example, on Polynomial Chaos Expansion (PCE), Kriging, etc.</w:t>
      </w:r>
      <w:r w:rsidR="00856548">
        <w:rPr>
          <w:rFonts w:ascii="Times New Roman" w:hAnsi="Times New Roman" w:cs="Times New Roman"/>
          <w:color w:val="000000"/>
          <w:sz w:val="24"/>
          <w:szCs w:val="24"/>
          <w:lang w:val="en-US"/>
        </w:rPr>
        <w:t xml:space="preserve">, </w:t>
      </w:r>
      <w:r w:rsidR="00253DE2">
        <w:rPr>
          <w:rFonts w:ascii="Times New Roman" w:hAnsi="Times New Roman" w:cs="Times New Roman"/>
          <w:color w:val="000000"/>
          <w:sz w:val="24"/>
          <w:szCs w:val="24"/>
          <w:lang w:val="en-US"/>
        </w:rPr>
        <w:t>typically collected from Separate Effect Tests (SETs) facilities</w:t>
      </w:r>
      <w:r w:rsidR="00BD4749">
        <w:rPr>
          <w:rFonts w:ascii="Times New Roman" w:hAnsi="Times New Roman" w:cs="Times New Roman"/>
          <w:color w:val="000000"/>
          <w:sz w:val="24"/>
          <w:szCs w:val="24"/>
          <w:lang w:val="en-US"/>
        </w:rPr>
        <w:t xml:space="preserve"> and not on Integral Effe</w:t>
      </w:r>
      <w:r w:rsidR="00865F3F">
        <w:rPr>
          <w:rFonts w:ascii="Times New Roman" w:hAnsi="Times New Roman" w:cs="Times New Roman"/>
          <w:color w:val="000000"/>
          <w:sz w:val="24"/>
          <w:szCs w:val="24"/>
          <w:lang w:val="en-US"/>
        </w:rPr>
        <w:t xml:space="preserve">cts Tests (IETs) facilities, </w:t>
      </w:r>
      <w:r w:rsidR="00865F3F" w:rsidRPr="00865F3F">
        <w:rPr>
          <w:rFonts w:ascii="Times New Roman" w:hAnsi="Times New Roman" w:cs="Times New Roman"/>
          <w:color w:val="000000"/>
          <w:sz w:val="24"/>
          <w:szCs w:val="24"/>
          <w:lang w:val="en-US"/>
        </w:rPr>
        <w:t>due to both the complexity of the</w:t>
      </w:r>
      <w:r w:rsidR="00865F3F">
        <w:rPr>
          <w:rFonts w:ascii="Times New Roman" w:hAnsi="Times New Roman" w:cs="Times New Roman"/>
          <w:color w:val="000000"/>
          <w:sz w:val="24"/>
          <w:szCs w:val="24"/>
          <w:lang w:val="en-US"/>
        </w:rPr>
        <w:t>se latter</w:t>
      </w:r>
      <w:r w:rsidR="00865F3F" w:rsidRPr="00865F3F">
        <w:rPr>
          <w:rFonts w:ascii="Times New Roman" w:hAnsi="Times New Roman" w:cs="Times New Roman"/>
          <w:color w:val="000000"/>
          <w:sz w:val="24"/>
          <w:szCs w:val="24"/>
          <w:lang w:val="en-US"/>
        </w:rPr>
        <w:t xml:space="preserve"> model and the lack of experimental data</w:t>
      </w:r>
      <w:r w:rsidR="00865F3F">
        <w:rPr>
          <w:rFonts w:ascii="Times New Roman" w:hAnsi="Times New Roman" w:cs="Times New Roman"/>
          <w:color w:val="000000"/>
          <w:sz w:val="24"/>
          <w:szCs w:val="24"/>
          <w:lang w:val="en-US"/>
        </w:rPr>
        <w:t>.</w:t>
      </w:r>
    </w:p>
    <w:p w14:paraId="44C4C423" w14:textId="2702CBDF" w:rsidR="00F87B87" w:rsidRPr="00F87B87" w:rsidRDefault="00F87B87" w:rsidP="00F87B87">
      <w:pPr>
        <w:spacing w:after="0" w:line="240" w:lineRule="auto"/>
        <w:ind w:firstLine="426"/>
        <w:rPr>
          <w:rFonts w:ascii="Times New Roman" w:hAnsi="Times New Roman" w:cs="Times New Roman"/>
          <w:color w:val="000000"/>
          <w:sz w:val="24"/>
          <w:szCs w:val="24"/>
          <w:lang w:val="en-US"/>
        </w:rPr>
      </w:pPr>
      <w:r w:rsidRPr="00F87B87">
        <w:rPr>
          <w:rFonts w:ascii="Times New Roman" w:hAnsi="Times New Roman" w:cs="Times New Roman"/>
          <w:color w:val="000000"/>
          <w:sz w:val="24"/>
          <w:szCs w:val="24"/>
          <w:lang w:val="en-US"/>
        </w:rPr>
        <w:t>The purpose of this thesis is to develop innovative methods to advance the IUQ methodologies</w:t>
      </w:r>
      <w:r w:rsidR="00BD4749">
        <w:rPr>
          <w:rFonts w:ascii="Times New Roman" w:hAnsi="Times New Roman" w:cs="Times New Roman"/>
          <w:color w:val="000000"/>
          <w:sz w:val="24"/>
          <w:szCs w:val="24"/>
          <w:lang w:val="en-US"/>
        </w:rPr>
        <w:t>, capable of</w:t>
      </w:r>
      <w:r w:rsidR="00CB3F12">
        <w:rPr>
          <w:rFonts w:ascii="Times New Roman" w:hAnsi="Times New Roman" w:cs="Times New Roman"/>
          <w:color w:val="000000"/>
          <w:sz w:val="24"/>
          <w:szCs w:val="24"/>
          <w:lang w:val="en-US"/>
        </w:rPr>
        <w:t xml:space="preserve"> upscaling the results of the IUQ performed on the IETs </w:t>
      </w:r>
      <w:r w:rsidR="0050642C">
        <w:rPr>
          <w:rFonts w:ascii="Times New Roman" w:hAnsi="Times New Roman" w:cs="Times New Roman"/>
          <w:color w:val="000000"/>
          <w:sz w:val="24"/>
          <w:szCs w:val="24"/>
          <w:lang w:val="en-US"/>
        </w:rPr>
        <w:t>for their application to the IET</w:t>
      </w:r>
      <w:r w:rsidRPr="00F87B87">
        <w:rPr>
          <w:rFonts w:ascii="Times New Roman" w:hAnsi="Times New Roman" w:cs="Times New Roman"/>
          <w:color w:val="000000"/>
          <w:sz w:val="24"/>
          <w:szCs w:val="24"/>
          <w:lang w:val="en-US"/>
        </w:rPr>
        <w:t xml:space="preserve">. The thesis is performed within a Nuclear Energy Agency (NEA)/ Committee on the Safety of Nuclear Installations (CSNI)/ Working Group on the Analysis and Management of Accidents (WGAMA) international project called ATRIUM (Application Tests for Realization of Inverse Uncertainty quantification and validation Methodologies in </w:t>
      </w:r>
      <w:proofErr w:type="gramStart"/>
      <w:r w:rsidRPr="00F87B87">
        <w:rPr>
          <w:rFonts w:ascii="Times New Roman" w:hAnsi="Times New Roman" w:cs="Times New Roman"/>
          <w:color w:val="000000"/>
          <w:sz w:val="24"/>
          <w:szCs w:val="24"/>
          <w:lang w:val="en-US"/>
        </w:rPr>
        <w:t>thermal-hydraulics</w:t>
      </w:r>
      <w:proofErr w:type="gramEnd"/>
      <w:r w:rsidRPr="00F87B87">
        <w:rPr>
          <w:rFonts w:ascii="Times New Roman" w:hAnsi="Times New Roman" w:cs="Times New Roman"/>
          <w:color w:val="000000"/>
          <w:sz w:val="24"/>
          <w:szCs w:val="24"/>
          <w:lang w:val="en-US"/>
        </w:rPr>
        <w:t>) whose scope is benchmarking the developed methods with respect to some physical phenomena relevant that occur during an intermediate break LOCA. (i.e., critical flow at the break and post-CHF heat transfer phenomena).</w:t>
      </w:r>
    </w:p>
    <w:p w14:paraId="5753238C" w14:textId="4BA5529F" w:rsidR="00B56A58" w:rsidRDefault="00F87B87" w:rsidP="00F87B87">
      <w:pPr>
        <w:spacing w:after="0" w:line="240" w:lineRule="auto"/>
        <w:ind w:firstLine="426"/>
        <w:rPr>
          <w:rFonts w:ascii="Times New Roman" w:hAnsi="Times New Roman" w:cs="Times New Roman"/>
          <w:color w:val="000000"/>
          <w:sz w:val="24"/>
          <w:szCs w:val="24"/>
          <w:lang w:val="en-US"/>
        </w:rPr>
      </w:pPr>
      <w:r w:rsidRPr="00F87B87">
        <w:rPr>
          <w:rFonts w:ascii="Times New Roman" w:hAnsi="Times New Roman" w:cs="Times New Roman"/>
          <w:color w:val="000000"/>
          <w:sz w:val="24"/>
          <w:szCs w:val="24"/>
          <w:lang w:val="en-US"/>
        </w:rPr>
        <w:t xml:space="preserve">The methods will be developed within in tight collaboration between </w:t>
      </w:r>
      <w:proofErr w:type="spellStart"/>
      <w:r w:rsidRPr="00F87B87">
        <w:rPr>
          <w:rFonts w:ascii="Times New Roman" w:hAnsi="Times New Roman" w:cs="Times New Roman"/>
          <w:color w:val="000000"/>
          <w:sz w:val="24"/>
          <w:szCs w:val="24"/>
          <w:lang w:val="en-US"/>
        </w:rPr>
        <w:t>Politecnico</w:t>
      </w:r>
      <w:proofErr w:type="spellEnd"/>
      <w:r w:rsidRPr="00F87B87">
        <w:rPr>
          <w:rFonts w:ascii="Times New Roman" w:hAnsi="Times New Roman" w:cs="Times New Roman"/>
          <w:color w:val="000000"/>
          <w:sz w:val="24"/>
          <w:szCs w:val="24"/>
          <w:lang w:val="en-US"/>
        </w:rPr>
        <w:t xml:space="preserve"> di Milano, </w:t>
      </w:r>
      <w:proofErr w:type="spellStart"/>
      <w:r w:rsidRPr="00F87B87">
        <w:rPr>
          <w:rFonts w:ascii="Times New Roman" w:hAnsi="Times New Roman" w:cs="Times New Roman"/>
          <w:color w:val="000000"/>
          <w:sz w:val="24"/>
          <w:szCs w:val="24"/>
          <w:lang w:val="en-US"/>
        </w:rPr>
        <w:t>Politecnico</w:t>
      </w:r>
      <w:proofErr w:type="spellEnd"/>
      <w:r w:rsidRPr="00F87B87">
        <w:rPr>
          <w:rFonts w:ascii="Times New Roman" w:hAnsi="Times New Roman" w:cs="Times New Roman"/>
          <w:color w:val="000000"/>
          <w:sz w:val="24"/>
          <w:szCs w:val="24"/>
          <w:lang w:val="en-US"/>
        </w:rPr>
        <w:t xml:space="preserve"> di Torino and ENEA.</w:t>
      </w:r>
    </w:p>
    <w:p w14:paraId="24BE99D4" w14:textId="77777777" w:rsidR="00F87B87" w:rsidRDefault="00F87B87" w:rsidP="00F87B87">
      <w:pPr>
        <w:spacing w:after="0" w:line="240" w:lineRule="auto"/>
        <w:ind w:firstLine="426"/>
        <w:rPr>
          <w:rFonts w:ascii="Times New Roman" w:hAnsi="Times New Roman" w:cs="Times New Roman"/>
          <w:color w:val="000000"/>
          <w:sz w:val="24"/>
          <w:szCs w:val="24"/>
          <w:lang w:val="en-US"/>
        </w:rPr>
      </w:pPr>
    </w:p>
    <w:p w14:paraId="4903E2EC" w14:textId="77777777" w:rsidR="00F87B87" w:rsidRPr="00F87B87" w:rsidRDefault="00F87B87" w:rsidP="00F87B87">
      <w:pPr>
        <w:spacing w:after="0" w:line="240" w:lineRule="auto"/>
        <w:rPr>
          <w:rFonts w:ascii="Times New Roman" w:eastAsia="Times New Roman" w:hAnsi="Times New Roman" w:cs="Times New Roman"/>
          <w:bCs/>
          <w:sz w:val="18"/>
          <w:szCs w:val="18"/>
          <w:lang w:val="en-US" w:eastAsia="it-IT"/>
        </w:rPr>
      </w:pPr>
      <w:r w:rsidRPr="00F87B87">
        <w:rPr>
          <w:rFonts w:ascii="Times New Roman" w:eastAsia="Times New Roman" w:hAnsi="Times New Roman" w:cs="Times New Roman"/>
          <w:bCs/>
          <w:sz w:val="18"/>
          <w:szCs w:val="18"/>
          <w:lang w:val="en-US" w:eastAsia="it-IT"/>
        </w:rPr>
        <w:t>References</w:t>
      </w:r>
    </w:p>
    <w:p w14:paraId="35255A1E" w14:textId="66F82ED3" w:rsidR="00F87B87" w:rsidRPr="00F87B87" w:rsidRDefault="00F87B87" w:rsidP="00F87B87">
      <w:pPr>
        <w:spacing w:after="0" w:line="240" w:lineRule="auto"/>
        <w:ind w:firstLine="426"/>
        <w:rPr>
          <w:rFonts w:ascii="Times New Roman" w:eastAsia="Times New Roman" w:hAnsi="Times New Roman" w:cs="Times New Roman"/>
          <w:bCs/>
          <w:sz w:val="18"/>
          <w:szCs w:val="18"/>
          <w:lang w:val="en-US" w:eastAsia="it-IT"/>
        </w:rPr>
      </w:pPr>
      <w:r w:rsidRPr="00F87B87">
        <w:rPr>
          <w:rFonts w:ascii="Times New Roman" w:eastAsia="Times New Roman" w:hAnsi="Times New Roman" w:cs="Times New Roman"/>
          <w:bCs/>
          <w:sz w:val="18"/>
          <w:szCs w:val="18"/>
          <w:lang w:val="en-US" w:eastAsia="it-IT"/>
        </w:rPr>
        <w:t>Report NEA/CSNI/</w:t>
      </w:r>
      <w:proofErr w:type="gramStart"/>
      <w:r w:rsidRPr="00F87B87">
        <w:rPr>
          <w:rFonts w:ascii="Times New Roman" w:eastAsia="Times New Roman" w:hAnsi="Times New Roman" w:cs="Times New Roman"/>
          <w:bCs/>
          <w:sz w:val="18"/>
          <w:szCs w:val="18"/>
          <w:lang w:val="en-US" w:eastAsia="it-IT"/>
        </w:rPr>
        <w:t>R(</w:t>
      </w:r>
      <w:proofErr w:type="gramEnd"/>
      <w:r w:rsidRPr="00F87B87">
        <w:rPr>
          <w:rFonts w:ascii="Times New Roman" w:eastAsia="Times New Roman" w:hAnsi="Times New Roman" w:cs="Times New Roman"/>
          <w:bCs/>
          <w:sz w:val="18"/>
          <w:szCs w:val="18"/>
          <w:lang w:val="en-US" w:eastAsia="it-IT"/>
        </w:rPr>
        <w:t>2016)9, “PREMIUM, a benchmark on the quantification of the uncertainty of the physical models in the system thermal-hydraulic codes: methodologies and data review”, 2016.</w:t>
      </w:r>
    </w:p>
    <w:p w14:paraId="74FEF754" w14:textId="7E5B8AB8" w:rsidR="00F87B87" w:rsidRPr="00F87B87" w:rsidRDefault="00F87B87" w:rsidP="00F87B87">
      <w:pPr>
        <w:spacing w:after="0" w:line="240" w:lineRule="auto"/>
        <w:ind w:firstLine="426"/>
        <w:rPr>
          <w:rFonts w:ascii="Times New Roman" w:eastAsia="Times New Roman" w:hAnsi="Times New Roman" w:cs="Times New Roman"/>
          <w:bCs/>
          <w:sz w:val="18"/>
          <w:szCs w:val="18"/>
          <w:lang w:val="en-US" w:eastAsia="it-IT"/>
        </w:rPr>
      </w:pPr>
      <w:r w:rsidRPr="00F87B87">
        <w:rPr>
          <w:rFonts w:ascii="Times New Roman" w:eastAsia="Times New Roman" w:hAnsi="Times New Roman" w:cs="Times New Roman"/>
          <w:bCs/>
          <w:sz w:val="18"/>
          <w:szCs w:val="18"/>
          <w:lang w:val="en-US" w:eastAsia="it-IT"/>
        </w:rPr>
        <w:t xml:space="preserve">Xu Wu, </w:t>
      </w:r>
      <w:proofErr w:type="spellStart"/>
      <w:r w:rsidRPr="00F87B87">
        <w:rPr>
          <w:rFonts w:ascii="Times New Roman" w:eastAsia="Times New Roman" w:hAnsi="Times New Roman" w:cs="Times New Roman"/>
          <w:bCs/>
          <w:sz w:val="18"/>
          <w:szCs w:val="18"/>
          <w:lang w:val="en-US" w:eastAsia="it-IT"/>
        </w:rPr>
        <w:t>Ziyu</w:t>
      </w:r>
      <w:proofErr w:type="spellEnd"/>
      <w:r w:rsidRPr="00F87B87">
        <w:rPr>
          <w:rFonts w:ascii="Times New Roman" w:eastAsia="Times New Roman" w:hAnsi="Times New Roman" w:cs="Times New Roman"/>
          <w:bCs/>
          <w:sz w:val="18"/>
          <w:szCs w:val="18"/>
          <w:lang w:val="en-US" w:eastAsia="it-IT"/>
        </w:rPr>
        <w:t xml:space="preserve"> </w:t>
      </w:r>
      <w:proofErr w:type="spellStart"/>
      <w:r w:rsidRPr="00F87B87">
        <w:rPr>
          <w:rFonts w:ascii="Times New Roman" w:eastAsia="Times New Roman" w:hAnsi="Times New Roman" w:cs="Times New Roman"/>
          <w:bCs/>
          <w:sz w:val="18"/>
          <w:szCs w:val="18"/>
          <w:lang w:val="en-US" w:eastAsia="it-IT"/>
        </w:rPr>
        <w:t>Xie</w:t>
      </w:r>
      <w:proofErr w:type="spellEnd"/>
      <w:r w:rsidRPr="00F87B87">
        <w:rPr>
          <w:rFonts w:ascii="Times New Roman" w:eastAsia="Times New Roman" w:hAnsi="Times New Roman" w:cs="Times New Roman"/>
          <w:bCs/>
          <w:sz w:val="18"/>
          <w:szCs w:val="18"/>
          <w:lang w:val="en-US" w:eastAsia="it-IT"/>
        </w:rPr>
        <w:t xml:space="preserve">, Farah </w:t>
      </w:r>
      <w:proofErr w:type="spellStart"/>
      <w:r w:rsidRPr="00F87B87">
        <w:rPr>
          <w:rFonts w:ascii="Times New Roman" w:eastAsia="Times New Roman" w:hAnsi="Times New Roman" w:cs="Times New Roman"/>
          <w:bCs/>
          <w:sz w:val="18"/>
          <w:szCs w:val="18"/>
          <w:lang w:val="en-US" w:eastAsia="it-IT"/>
        </w:rPr>
        <w:t>Alsafadi</w:t>
      </w:r>
      <w:proofErr w:type="spellEnd"/>
      <w:r w:rsidRPr="00F87B87">
        <w:rPr>
          <w:rFonts w:ascii="Times New Roman" w:eastAsia="Times New Roman" w:hAnsi="Times New Roman" w:cs="Times New Roman"/>
          <w:bCs/>
          <w:sz w:val="18"/>
          <w:szCs w:val="18"/>
          <w:lang w:val="en-US" w:eastAsia="it-IT"/>
        </w:rPr>
        <w:t>, Tomasz Kozlowski, “A comprehensive survey of inverse uncertainty quantification of physical model parameters in nuclear system thermal–hydraulics codes”, Nuclear Engineering and Design 384 (2021) 111460.</w:t>
      </w:r>
    </w:p>
    <w:p w14:paraId="746347D3" w14:textId="3EBB868E" w:rsidR="00F87B87" w:rsidRPr="00F87B87" w:rsidRDefault="00F87B87" w:rsidP="00F87B87">
      <w:pPr>
        <w:spacing w:after="0" w:line="240" w:lineRule="auto"/>
        <w:ind w:firstLine="426"/>
        <w:rPr>
          <w:rFonts w:ascii="Times New Roman" w:eastAsia="Times New Roman" w:hAnsi="Times New Roman" w:cs="Times New Roman"/>
          <w:bCs/>
          <w:sz w:val="18"/>
          <w:szCs w:val="18"/>
          <w:lang w:val="en-US" w:eastAsia="it-IT"/>
        </w:rPr>
      </w:pPr>
      <w:r w:rsidRPr="00F87B87">
        <w:rPr>
          <w:rFonts w:ascii="Times New Roman" w:eastAsia="Times New Roman" w:hAnsi="Times New Roman" w:cs="Times New Roman"/>
          <w:bCs/>
          <w:sz w:val="18"/>
          <w:szCs w:val="18"/>
          <w:lang w:val="en-US" w:eastAsia="it-IT"/>
        </w:rPr>
        <w:t>Giovanni Roma, Federico Antonello, Francesco Di Maio, Nicola Pedroni, Enrico Zio, Andrea Bersano, Cristina Bertani, Fulvio Mascari, “Passive safety systems analysis: A novel approach for inverse uncertainty quantification based on Stacked Sparse Autoencoders and Kriging metamodeling”, Progress in Nuclear Energy 148 (2022) 104209.</w:t>
      </w:r>
    </w:p>
    <w:p w14:paraId="4DE5D319" w14:textId="318E1D0F" w:rsidR="00F87B87" w:rsidRPr="00F87B87" w:rsidRDefault="00F87B87" w:rsidP="00F87B87">
      <w:pPr>
        <w:spacing w:after="0" w:line="240" w:lineRule="auto"/>
        <w:ind w:firstLine="426"/>
        <w:rPr>
          <w:rFonts w:ascii="Times New Roman" w:eastAsia="Times New Roman" w:hAnsi="Times New Roman" w:cs="Times New Roman"/>
          <w:bCs/>
          <w:sz w:val="18"/>
          <w:szCs w:val="18"/>
          <w:lang w:val="en-US" w:eastAsia="it-IT"/>
        </w:rPr>
      </w:pPr>
      <w:r w:rsidRPr="00F87B87">
        <w:rPr>
          <w:rFonts w:ascii="Times New Roman" w:eastAsia="Times New Roman" w:hAnsi="Times New Roman" w:cs="Times New Roman"/>
          <w:bCs/>
          <w:sz w:val="18"/>
          <w:szCs w:val="18"/>
          <w:lang w:val="en-US" w:eastAsia="it-IT"/>
        </w:rPr>
        <w:t>Giovanni Roma, Federico Antonello, Francesco Di Maio, Nicola Pedroni, Enrico Zio, Andrea Bersano, Cristina Bertani, Fulvio Mascari, “A Bayesian framework of inverse uncertainty quantification with principal component analysis and Kriging for the reliability analysis of passive safety systems “, Nuclear Engineering and Design 379 (2021) 111230.</w:t>
      </w:r>
    </w:p>
    <w:p w14:paraId="43B33772" w14:textId="77777777" w:rsidR="00F87B87" w:rsidRDefault="00F87B87" w:rsidP="00F87B87">
      <w:pPr>
        <w:spacing w:after="0" w:line="240" w:lineRule="auto"/>
        <w:ind w:firstLine="426"/>
        <w:rPr>
          <w:rFonts w:ascii="Times New Roman" w:eastAsia="Times New Roman" w:hAnsi="Times New Roman" w:cs="Times New Roman"/>
          <w:bCs/>
          <w:sz w:val="28"/>
          <w:szCs w:val="28"/>
          <w:lang w:val="en-US" w:eastAsia="it-IT"/>
        </w:rPr>
      </w:pPr>
    </w:p>
    <w:p w14:paraId="7FEC423D" w14:textId="7E308B04" w:rsidR="0031791B" w:rsidRDefault="0031791B" w:rsidP="000B2AC8">
      <w:pPr>
        <w:spacing w:after="0" w:line="240" w:lineRule="auto"/>
        <w:ind w:left="615"/>
        <w:jc w:val="center"/>
        <w:rPr>
          <w:rFonts w:ascii="Times New Roman" w:eastAsia="Times New Roman" w:hAnsi="Times New Roman" w:cs="Times New Roman"/>
          <w:bCs/>
          <w:sz w:val="28"/>
          <w:szCs w:val="28"/>
          <w:lang w:val="en-US" w:eastAsia="it-IT"/>
        </w:rPr>
      </w:pPr>
      <w:r w:rsidRPr="000B2AC8">
        <w:rPr>
          <w:rFonts w:ascii="Times New Roman" w:eastAsia="Times New Roman" w:hAnsi="Times New Roman" w:cs="Times New Roman"/>
          <w:bCs/>
          <w:sz w:val="28"/>
          <w:szCs w:val="28"/>
          <w:lang w:val="en-US" w:eastAsia="it-IT"/>
        </w:rPr>
        <w:t xml:space="preserve">For further information, please </w:t>
      </w:r>
      <w:proofErr w:type="gramStart"/>
      <w:r w:rsidRPr="000B2AC8">
        <w:rPr>
          <w:rFonts w:ascii="Times New Roman" w:eastAsia="Times New Roman" w:hAnsi="Times New Roman" w:cs="Times New Roman"/>
          <w:bCs/>
          <w:sz w:val="28"/>
          <w:szCs w:val="28"/>
          <w:lang w:val="en-US" w:eastAsia="it-IT"/>
        </w:rPr>
        <w:t>contact</w:t>
      </w:r>
      <w:proofErr w:type="gramEnd"/>
    </w:p>
    <w:p w14:paraId="12E7BE06" w14:textId="64CA8B78" w:rsidR="00686306" w:rsidRPr="00686306" w:rsidRDefault="00686306" w:rsidP="000B2AC8">
      <w:pPr>
        <w:spacing w:after="0" w:line="240" w:lineRule="auto"/>
        <w:ind w:left="615"/>
        <w:jc w:val="center"/>
        <w:rPr>
          <w:rFonts w:ascii="Times New Roman" w:eastAsia="Times New Roman" w:hAnsi="Times New Roman" w:cs="Times New Roman"/>
          <w:b/>
          <w:color w:val="000000"/>
          <w:sz w:val="28"/>
          <w:szCs w:val="28"/>
          <w:lang w:eastAsia="it-IT"/>
        </w:rPr>
      </w:pPr>
      <w:r w:rsidRPr="00686306">
        <w:rPr>
          <w:rFonts w:ascii="Times New Roman" w:eastAsia="Times New Roman" w:hAnsi="Times New Roman" w:cs="Times New Roman"/>
          <w:b/>
          <w:color w:val="000000"/>
          <w:sz w:val="28"/>
          <w:szCs w:val="28"/>
          <w:lang w:eastAsia="it-IT"/>
        </w:rPr>
        <w:t xml:space="preserve">Prof. Francesco Di Maio </w:t>
      </w:r>
      <w:hyperlink r:id="rId7" w:history="1">
        <w:r w:rsidRPr="000334F1">
          <w:rPr>
            <w:rStyle w:val="Collegamentoipertestuale"/>
            <w:rFonts w:ascii="Times New Roman" w:eastAsia="Times New Roman" w:hAnsi="Times New Roman" w:cs="Times New Roman"/>
            <w:b/>
            <w:sz w:val="28"/>
            <w:szCs w:val="28"/>
            <w:lang w:eastAsia="it-IT"/>
          </w:rPr>
          <w:t>francesco.dimaio@polimi.it</w:t>
        </w:r>
      </w:hyperlink>
      <w:r>
        <w:rPr>
          <w:rFonts w:ascii="Times New Roman" w:eastAsia="Times New Roman" w:hAnsi="Times New Roman" w:cs="Times New Roman"/>
          <w:b/>
          <w:color w:val="000000"/>
          <w:sz w:val="28"/>
          <w:szCs w:val="28"/>
          <w:lang w:eastAsia="it-IT"/>
        </w:rPr>
        <w:t xml:space="preserve"> </w:t>
      </w:r>
      <w:r w:rsidRPr="00686306">
        <w:rPr>
          <w:rFonts w:ascii="Times New Roman" w:eastAsia="Times New Roman" w:hAnsi="Times New Roman" w:cs="Times New Roman"/>
          <w:b/>
          <w:color w:val="000000"/>
          <w:sz w:val="28"/>
          <w:szCs w:val="28"/>
          <w:lang w:eastAsia="it-IT"/>
        </w:rPr>
        <w:t>02 2399 6372</w:t>
      </w:r>
    </w:p>
    <w:p w14:paraId="4E55D91D" w14:textId="140FAA05" w:rsidR="00A805B5" w:rsidRPr="000B2AC8" w:rsidRDefault="0031791B" w:rsidP="001178F8">
      <w:pPr>
        <w:spacing w:after="0" w:line="240" w:lineRule="auto"/>
        <w:ind w:left="615"/>
        <w:jc w:val="center"/>
        <w:rPr>
          <w:rFonts w:ascii="Times New Roman" w:hAnsi="Times New Roman" w:cs="Times New Roman"/>
        </w:rPr>
      </w:pPr>
      <w:r w:rsidRPr="000B2AC8">
        <w:rPr>
          <w:rFonts w:ascii="Times New Roman" w:eastAsia="Times New Roman" w:hAnsi="Times New Roman" w:cs="Times New Roman"/>
          <w:b/>
          <w:color w:val="000000"/>
          <w:sz w:val="28"/>
          <w:szCs w:val="28"/>
          <w:lang w:eastAsia="it-IT"/>
        </w:rPr>
        <w:t>Prof</w:t>
      </w:r>
      <w:r w:rsidRPr="000B2AC8">
        <w:rPr>
          <w:rFonts w:ascii="Times New Roman" w:eastAsia="Times New Roman" w:hAnsi="Times New Roman" w:cs="Times New Roman"/>
          <w:b/>
          <w:sz w:val="28"/>
          <w:szCs w:val="28"/>
          <w:lang w:eastAsia="it-IT"/>
        </w:rPr>
        <w:t>. Enrico Zio</w:t>
      </w:r>
      <w:r w:rsidR="000B2AC8" w:rsidRPr="000B2AC8">
        <w:rPr>
          <w:rFonts w:ascii="Times New Roman" w:eastAsia="Times New Roman" w:hAnsi="Times New Roman" w:cs="Times New Roman"/>
          <w:b/>
          <w:sz w:val="28"/>
          <w:szCs w:val="28"/>
          <w:lang w:eastAsia="it-IT"/>
        </w:rPr>
        <w:tab/>
      </w:r>
      <w:hyperlink r:id="rId8" w:history="1">
        <w:r w:rsidR="000B2AC8" w:rsidRPr="000B2AC8">
          <w:rPr>
            <w:rStyle w:val="Collegamentoipertestuale"/>
            <w:rFonts w:ascii="Times New Roman" w:eastAsia="Times New Roman" w:hAnsi="Times New Roman" w:cs="Times New Roman"/>
            <w:b/>
            <w:sz w:val="28"/>
            <w:szCs w:val="28"/>
            <w:lang w:eastAsia="it-IT"/>
          </w:rPr>
          <w:t>enrico.zio@polimi.it</w:t>
        </w:r>
      </w:hyperlink>
      <w:r w:rsidR="000B2AC8" w:rsidRPr="000B2AC8">
        <w:rPr>
          <w:rFonts w:ascii="Times New Roman" w:eastAsia="Times New Roman" w:hAnsi="Times New Roman" w:cs="Times New Roman"/>
          <w:b/>
          <w:sz w:val="28"/>
          <w:szCs w:val="28"/>
          <w:lang w:eastAsia="it-IT"/>
        </w:rPr>
        <w:tab/>
      </w:r>
      <w:r w:rsidRPr="000B2AC8">
        <w:rPr>
          <w:rFonts w:ascii="Times New Roman" w:eastAsia="Times New Roman" w:hAnsi="Times New Roman" w:cs="Times New Roman"/>
          <w:b/>
          <w:sz w:val="28"/>
          <w:szCs w:val="28"/>
          <w:lang w:eastAsia="it-IT"/>
        </w:rPr>
        <w:t>02 2399 6340</w:t>
      </w:r>
    </w:p>
    <w:sectPr w:rsidR="00A805B5" w:rsidRPr="000B2AC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0A03" w14:textId="77777777" w:rsidR="006A107E" w:rsidRDefault="006A107E" w:rsidP="00E64D8F">
      <w:pPr>
        <w:spacing w:after="0" w:line="240" w:lineRule="auto"/>
      </w:pPr>
      <w:r>
        <w:separator/>
      </w:r>
    </w:p>
  </w:endnote>
  <w:endnote w:type="continuationSeparator" w:id="0">
    <w:p w14:paraId="1468E7CA" w14:textId="77777777" w:rsidR="006A107E" w:rsidRDefault="006A107E" w:rsidP="00E6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61D5" w14:textId="77777777" w:rsidR="006A107E" w:rsidRDefault="006A107E" w:rsidP="00E64D8F">
      <w:pPr>
        <w:spacing w:after="0" w:line="240" w:lineRule="auto"/>
      </w:pPr>
      <w:r>
        <w:separator/>
      </w:r>
    </w:p>
  </w:footnote>
  <w:footnote w:type="continuationSeparator" w:id="0">
    <w:p w14:paraId="23E74515" w14:textId="77777777" w:rsidR="006A107E" w:rsidRDefault="006A107E" w:rsidP="00E6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894D" w14:textId="7BB6257B" w:rsidR="00E64D8F" w:rsidRDefault="000B2AC8" w:rsidP="00E64D8F">
    <w:pPr>
      <w:tabs>
        <w:tab w:val="left" w:pos="2127"/>
      </w:tabs>
    </w:pPr>
    <w:r>
      <w:rPr>
        <w:noProof/>
      </w:rPr>
      <w:drawing>
        <wp:anchor distT="0" distB="0" distL="114300" distR="114300" simplePos="0" relativeHeight="251660800" behindDoc="0" locked="0" layoutInCell="1" allowOverlap="1" wp14:anchorId="2302C4B7" wp14:editId="20A1D6B2">
          <wp:simplePos x="0" y="0"/>
          <wp:positionH relativeFrom="margin">
            <wp:align>left</wp:align>
          </wp:positionH>
          <wp:positionV relativeFrom="paragraph">
            <wp:posOffset>12700</wp:posOffset>
          </wp:positionV>
          <wp:extent cx="636270" cy="636270"/>
          <wp:effectExtent l="0" t="0" r="0" b="0"/>
          <wp:wrapSquare wrapText="right"/>
          <wp:docPr id="3" name="Immagine 1" descr="m17 blu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m17 blu295"/>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8F" w:rsidRPr="00346021">
      <w:rPr>
        <w:rFonts w:eastAsia="Times New Roman"/>
        <w:noProof/>
        <w:sz w:val="20"/>
        <w:szCs w:val="20"/>
        <w:lang w:eastAsia="zh-CN"/>
      </w:rPr>
      <w:drawing>
        <wp:inline distT="0" distB="0" distL="0" distR="0" wp14:anchorId="007027E2" wp14:editId="33D2F96C">
          <wp:extent cx="1083310" cy="520700"/>
          <wp:effectExtent l="0" t="0" r="0" b="0"/>
          <wp:docPr id="1" name="Picture 2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3310" cy="520700"/>
                  </a:xfrm>
                  <a:prstGeom prst="rect">
                    <a:avLst/>
                  </a:prstGeom>
                  <a:noFill/>
                  <a:ln>
                    <a:noFill/>
                  </a:ln>
                </pic:spPr>
              </pic:pic>
            </a:graphicData>
          </a:graphic>
        </wp:inline>
      </w:drawing>
    </w:r>
    <w:r w:rsidR="00C45A23">
      <w:tab/>
    </w:r>
    <w:r w:rsidR="0038161B">
      <w:tab/>
    </w:r>
    <w:r w:rsidR="0038161B">
      <w:rPr>
        <w:noProof/>
      </w:rPr>
      <w:drawing>
        <wp:inline distT="0" distB="0" distL="0" distR="0" wp14:anchorId="1CE8F634" wp14:editId="308E6491">
          <wp:extent cx="1235090" cy="542235"/>
          <wp:effectExtent l="0" t="0" r="3175"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835" cy="549147"/>
                  </a:xfrm>
                  <a:prstGeom prst="rect">
                    <a:avLst/>
                  </a:prstGeom>
                  <a:noFill/>
                  <a:ln>
                    <a:noFill/>
                  </a:ln>
                </pic:spPr>
              </pic:pic>
            </a:graphicData>
          </a:graphic>
        </wp:inline>
      </w:drawing>
    </w:r>
    <w:r w:rsidR="00D657DB">
      <w:tab/>
    </w:r>
    <w:r w:rsidR="00D657DB">
      <w:tab/>
    </w:r>
    <w:r w:rsidR="00D657DB">
      <w:rPr>
        <w:noProof/>
      </w:rPr>
      <w:drawing>
        <wp:inline distT="0" distB="0" distL="0" distR="0" wp14:anchorId="53D526BF" wp14:editId="6189C973">
          <wp:extent cx="1270000" cy="634201"/>
          <wp:effectExtent l="0" t="0" r="6350" b="0"/>
          <wp:docPr id="5" name="Immagine 5" descr="ENEA -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EA - Inter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8683" cy="648525"/>
                  </a:xfrm>
                  <a:prstGeom prst="rect">
                    <a:avLst/>
                  </a:prstGeom>
                  <a:noFill/>
                  <a:ln>
                    <a:noFill/>
                  </a:ln>
                </pic:spPr>
              </pic:pic>
            </a:graphicData>
          </a:graphic>
        </wp:inline>
      </w:drawing>
    </w:r>
  </w:p>
  <w:p w14:paraId="6A2157A6" w14:textId="77777777" w:rsidR="00E64D8F" w:rsidRDefault="00E64D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3EBC"/>
    <w:multiLevelType w:val="hybridMultilevel"/>
    <w:tmpl w:val="07F0CEF0"/>
    <w:lvl w:ilvl="0" w:tplc="3A08A5FE">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55B3D"/>
    <w:multiLevelType w:val="hybridMultilevel"/>
    <w:tmpl w:val="3C18DC7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A63FAA"/>
    <w:multiLevelType w:val="hybridMultilevel"/>
    <w:tmpl w:val="53B6E130"/>
    <w:lvl w:ilvl="0" w:tplc="A27C000A">
      <w:start w:val="1"/>
      <w:numFmt w:val="bullet"/>
      <w:lvlText w:val="•"/>
      <w:lvlJc w:val="left"/>
      <w:pPr>
        <w:tabs>
          <w:tab w:val="num" w:pos="720"/>
        </w:tabs>
        <w:ind w:left="720" w:hanging="360"/>
      </w:pPr>
      <w:rPr>
        <w:rFonts w:ascii="Arial" w:hAnsi="Arial" w:hint="default"/>
      </w:rPr>
    </w:lvl>
    <w:lvl w:ilvl="1" w:tplc="D6341770" w:tentative="1">
      <w:start w:val="1"/>
      <w:numFmt w:val="bullet"/>
      <w:lvlText w:val="•"/>
      <w:lvlJc w:val="left"/>
      <w:pPr>
        <w:tabs>
          <w:tab w:val="num" w:pos="1440"/>
        </w:tabs>
        <w:ind w:left="1440" w:hanging="360"/>
      </w:pPr>
      <w:rPr>
        <w:rFonts w:ascii="Arial" w:hAnsi="Arial" w:hint="default"/>
      </w:rPr>
    </w:lvl>
    <w:lvl w:ilvl="2" w:tplc="810AE298" w:tentative="1">
      <w:start w:val="1"/>
      <w:numFmt w:val="bullet"/>
      <w:lvlText w:val="•"/>
      <w:lvlJc w:val="left"/>
      <w:pPr>
        <w:tabs>
          <w:tab w:val="num" w:pos="2160"/>
        </w:tabs>
        <w:ind w:left="2160" w:hanging="360"/>
      </w:pPr>
      <w:rPr>
        <w:rFonts w:ascii="Arial" w:hAnsi="Arial" w:hint="default"/>
      </w:rPr>
    </w:lvl>
    <w:lvl w:ilvl="3" w:tplc="70C239EC" w:tentative="1">
      <w:start w:val="1"/>
      <w:numFmt w:val="bullet"/>
      <w:lvlText w:val="•"/>
      <w:lvlJc w:val="left"/>
      <w:pPr>
        <w:tabs>
          <w:tab w:val="num" w:pos="2880"/>
        </w:tabs>
        <w:ind w:left="2880" w:hanging="360"/>
      </w:pPr>
      <w:rPr>
        <w:rFonts w:ascii="Arial" w:hAnsi="Arial" w:hint="default"/>
      </w:rPr>
    </w:lvl>
    <w:lvl w:ilvl="4" w:tplc="6B4474DE" w:tentative="1">
      <w:start w:val="1"/>
      <w:numFmt w:val="bullet"/>
      <w:lvlText w:val="•"/>
      <w:lvlJc w:val="left"/>
      <w:pPr>
        <w:tabs>
          <w:tab w:val="num" w:pos="3600"/>
        </w:tabs>
        <w:ind w:left="3600" w:hanging="360"/>
      </w:pPr>
      <w:rPr>
        <w:rFonts w:ascii="Arial" w:hAnsi="Arial" w:hint="default"/>
      </w:rPr>
    </w:lvl>
    <w:lvl w:ilvl="5" w:tplc="D5CEFA88" w:tentative="1">
      <w:start w:val="1"/>
      <w:numFmt w:val="bullet"/>
      <w:lvlText w:val="•"/>
      <w:lvlJc w:val="left"/>
      <w:pPr>
        <w:tabs>
          <w:tab w:val="num" w:pos="4320"/>
        </w:tabs>
        <w:ind w:left="4320" w:hanging="360"/>
      </w:pPr>
      <w:rPr>
        <w:rFonts w:ascii="Arial" w:hAnsi="Arial" w:hint="default"/>
      </w:rPr>
    </w:lvl>
    <w:lvl w:ilvl="6" w:tplc="FC7E0104" w:tentative="1">
      <w:start w:val="1"/>
      <w:numFmt w:val="bullet"/>
      <w:lvlText w:val="•"/>
      <w:lvlJc w:val="left"/>
      <w:pPr>
        <w:tabs>
          <w:tab w:val="num" w:pos="5040"/>
        </w:tabs>
        <w:ind w:left="5040" w:hanging="360"/>
      </w:pPr>
      <w:rPr>
        <w:rFonts w:ascii="Arial" w:hAnsi="Arial" w:hint="default"/>
      </w:rPr>
    </w:lvl>
    <w:lvl w:ilvl="7" w:tplc="5DCE12CC" w:tentative="1">
      <w:start w:val="1"/>
      <w:numFmt w:val="bullet"/>
      <w:lvlText w:val="•"/>
      <w:lvlJc w:val="left"/>
      <w:pPr>
        <w:tabs>
          <w:tab w:val="num" w:pos="5760"/>
        </w:tabs>
        <w:ind w:left="5760" w:hanging="360"/>
      </w:pPr>
      <w:rPr>
        <w:rFonts w:ascii="Arial" w:hAnsi="Arial" w:hint="default"/>
      </w:rPr>
    </w:lvl>
    <w:lvl w:ilvl="8" w:tplc="8BB05A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1B5C9E"/>
    <w:multiLevelType w:val="hybridMultilevel"/>
    <w:tmpl w:val="B3E25370"/>
    <w:lvl w:ilvl="0" w:tplc="3A08A5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685351">
    <w:abstractNumId w:val="1"/>
  </w:num>
  <w:num w:numId="2" w16cid:durableId="1631862160">
    <w:abstractNumId w:val="0"/>
  </w:num>
  <w:num w:numId="3" w16cid:durableId="113451785">
    <w:abstractNumId w:val="3"/>
  </w:num>
  <w:num w:numId="4" w16cid:durableId="352461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7F"/>
    <w:rsid w:val="00017013"/>
    <w:rsid w:val="0003680F"/>
    <w:rsid w:val="00043769"/>
    <w:rsid w:val="0006794D"/>
    <w:rsid w:val="0007042E"/>
    <w:rsid w:val="00074066"/>
    <w:rsid w:val="000767F8"/>
    <w:rsid w:val="000904EC"/>
    <w:rsid w:val="000A70F5"/>
    <w:rsid w:val="000B2AC8"/>
    <w:rsid w:val="000C1457"/>
    <w:rsid w:val="000D711E"/>
    <w:rsid w:val="000F2BDC"/>
    <w:rsid w:val="00103219"/>
    <w:rsid w:val="001178F8"/>
    <w:rsid w:val="001700DF"/>
    <w:rsid w:val="00171EF1"/>
    <w:rsid w:val="00173209"/>
    <w:rsid w:val="00181842"/>
    <w:rsid w:val="001A5D44"/>
    <w:rsid w:val="001A619B"/>
    <w:rsid w:val="001B0756"/>
    <w:rsid w:val="002005AF"/>
    <w:rsid w:val="00205937"/>
    <w:rsid w:val="002241CD"/>
    <w:rsid w:val="002306BE"/>
    <w:rsid w:val="002431A3"/>
    <w:rsid w:val="002465B7"/>
    <w:rsid w:val="00253DE2"/>
    <w:rsid w:val="00290D32"/>
    <w:rsid w:val="002974C6"/>
    <w:rsid w:val="002E2690"/>
    <w:rsid w:val="002E48C8"/>
    <w:rsid w:val="0031791B"/>
    <w:rsid w:val="0032198A"/>
    <w:rsid w:val="0037109C"/>
    <w:rsid w:val="00374C16"/>
    <w:rsid w:val="0038161B"/>
    <w:rsid w:val="003A17FF"/>
    <w:rsid w:val="003A28A4"/>
    <w:rsid w:val="003B2EB6"/>
    <w:rsid w:val="003B57F2"/>
    <w:rsid w:val="003E432B"/>
    <w:rsid w:val="003E5783"/>
    <w:rsid w:val="003E7B7D"/>
    <w:rsid w:val="0041365B"/>
    <w:rsid w:val="00430E07"/>
    <w:rsid w:val="00463BFD"/>
    <w:rsid w:val="004659AC"/>
    <w:rsid w:val="0047564B"/>
    <w:rsid w:val="004800B1"/>
    <w:rsid w:val="00485983"/>
    <w:rsid w:val="0050183F"/>
    <w:rsid w:val="0050642C"/>
    <w:rsid w:val="00506680"/>
    <w:rsid w:val="00511B44"/>
    <w:rsid w:val="005869A3"/>
    <w:rsid w:val="00590FEA"/>
    <w:rsid w:val="005C5390"/>
    <w:rsid w:val="00606F8D"/>
    <w:rsid w:val="006176E8"/>
    <w:rsid w:val="006224D6"/>
    <w:rsid w:val="00624E3A"/>
    <w:rsid w:val="00630753"/>
    <w:rsid w:val="006331D7"/>
    <w:rsid w:val="006340CC"/>
    <w:rsid w:val="00634FE7"/>
    <w:rsid w:val="00686306"/>
    <w:rsid w:val="006A107E"/>
    <w:rsid w:val="006C3CC2"/>
    <w:rsid w:val="006D5B1E"/>
    <w:rsid w:val="00701364"/>
    <w:rsid w:val="00732A77"/>
    <w:rsid w:val="0074425D"/>
    <w:rsid w:val="00762B7F"/>
    <w:rsid w:val="0076346F"/>
    <w:rsid w:val="0076578D"/>
    <w:rsid w:val="00775E55"/>
    <w:rsid w:val="007862AB"/>
    <w:rsid w:val="007B1DCD"/>
    <w:rsid w:val="007C56B9"/>
    <w:rsid w:val="007D1BEB"/>
    <w:rsid w:val="00812084"/>
    <w:rsid w:val="00820EE9"/>
    <w:rsid w:val="00823899"/>
    <w:rsid w:val="00856548"/>
    <w:rsid w:val="00856619"/>
    <w:rsid w:val="0086186B"/>
    <w:rsid w:val="008623DD"/>
    <w:rsid w:val="00865F3F"/>
    <w:rsid w:val="008C4D3D"/>
    <w:rsid w:val="008D27D9"/>
    <w:rsid w:val="009275D1"/>
    <w:rsid w:val="00937CCB"/>
    <w:rsid w:val="00963581"/>
    <w:rsid w:val="00964D8E"/>
    <w:rsid w:val="009830E6"/>
    <w:rsid w:val="00995AD4"/>
    <w:rsid w:val="009B02E6"/>
    <w:rsid w:val="00A179B9"/>
    <w:rsid w:val="00A37AB0"/>
    <w:rsid w:val="00A62F51"/>
    <w:rsid w:val="00A65873"/>
    <w:rsid w:val="00A805B5"/>
    <w:rsid w:val="00A93466"/>
    <w:rsid w:val="00A93D3F"/>
    <w:rsid w:val="00AC06BB"/>
    <w:rsid w:val="00B50431"/>
    <w:rsid w:val="00B56A58"/>
    <w:rsid w:val="00B67DAE"/>
    <w:rsid w:val="00BD4749"/>
    <w:rsid w:val="00C30AAB"/>
    <w:rsid w:val="00C45A23"/>
    <w:rsid w:val="00C62F66"/>
    <w:rsid w:val="00C82635"/>
    <w:rsid w:val="00CA5ED8"/>
    <w:rsid w:val="00CB3F12"/>
    <w:rsid w:val="00CE128B"/>
    <w:rsid w:val="00CE49D0"/>
    <w:rsid w:val="00CE7228"/>
    <w:rsid w:val="00D132FF"/>
    <w:rsid w:val="00D25044"/>
    <w:rsid w:val="00D35FE6"/>
    <w:rsid w:val="00D57AE0"/>
    <w:rsid w:val="00D657DB"/>
    <w:rsid w:val="00DA15F4"/>
    <w:rsid w:val="00DD22BB"/>
    <w:rsid w:val="00DE5D78"/>
    <w:rsid w:val="00E04927"/>
    <w:rsid w:val="00E05608"/>
    <w:rsid w:val="00E2585C"/>
    <w:rsid w:val="00E27AD9"/>
    <w:rsid w:val="00E320DB"/>
    <w:rsid w:val="00E64D8F"/>
    <w:rsid w:val="00E7120D"/>
    <w:rsid w:val="00EC6E42"/>
    <w:rsid w:val="00ED1DFC"/>
    <w:rsid w:val="00F06E46"/>
    <w:rsid w:val="00F06EAF"/>
    <w:rsid w:val="00F12FEF"/>
    <w:rsid w:val="00F61403"/>
    <w:rsid w:val="00F6195C"/>
    <w:rsid w:val="00F825E4"/>
    <w:rsid w:val="00F85FD3"/>
    <w:rsid w:val="00F87B87"/>
    <w:rsid w:val="00F92B13"/>
    <w:rsid w:val="00FB0DB5"/>
    <w:rsid w:val="00FC5C22"/>
    <w:rsid w:val="00FD2389"/>
    <w:rsid w:val="00FE1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4092C"/>
  <w15:chartTrackingRefBased/>
  <w15:docId w15:val="{3B4B29A4-35BB-421F-9BF9-AECEB43F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4D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D3D"/>
    <w:rPr>
      <w:rFonts w:ascii="Segoe UI" w:hAnsi="Segoe UI" w:cs="Segoe UI"/>
      <w:sz w:val="18"/>
      <w:szCs w:val="18"/>
    </w:rPr>
  </w:style>
  <w:style w:type="paragraph" w:customStyle="1" w:styleId="Default">
    <w:name w:val="Default"/>
    <w:rsid w:val="001A5D4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Intestazione">
    <w:name w:val="header"/>
    <w:basedOn w:val="Normale"/>
    <w:link w:val="IntestazioneCarattere"/>
    <w:uiPriority w:val="99"/>
    <w:unhideWhenUsed/>
    <w:rsid w:val="00E64D8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E64D8F"/>
  </w:style>
  <w:style w:type="paragraph" w:styleId="Pidipagina">
    <w:name w:val="footer"/>
    <w:basedOn w:val="Normale"/>
    <w:link w:val="PidipaginaCarattere"/>
    <w:uiPriority w:val="99"/>
    <w:unhideWhenUsed/>
    <w:rsid w:val="00E64D8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E64D8F"/>
  </w:style>
  <w:style w:type="character" w:styleId="Collegamentoipertestuale">
    <w:name w:val="Hyperlink"/>
    <w:basedOn w:val="Carpredefinitoparagrafo"/>
    <w:uiPriority w:val="99"/>
    <w:unhideWhenUsed/>
    <w:rsid w:val="00A179B9"/>
    <w:rPr>
      <w:color w:val="0563C1" w:themeColor="hyperlink"/>
      <w:u w:val="single"/>
    </w:rPr>
  </w:style>
  <w:style w:type="character" w:styleId="Menzionenonrisolta">
    <w:name w:val="Unresolved Mention"/>
    <w:basedOn w:val="Carpredefinitoparagrafo"/>
    <w:uiPriority w:val="99"/>
    <w:semiHidden/>
    <w:unhideWhenUsed/>
    <w:rsid w:val="00A179B9"/>
    <w:rPr>
      <w:color w:val="605E5C"/>
      <w:shd w:val="clear" w:color="auto" w:fill="E1DFDD"/>
    </w:rPr>
  </w:style>
  <w:style w:type="paragraph" w:styleId="Paragrafoelenco">
    <w:name w:val="List Paragraph"/>
    <w:basedOn w:val="Normale"/>
    <w:uiPriority w:val="34"/>
    <w:qFormat/>
    <w:rsid w:val="00374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396">
      <w:bodyDiv w:val="1"/>
      <w:marLeft w:val="0"/>
      <w:marRight w:val="0"/>
      <w:marTop w:val="0"/>
      <w:marBottom w:val="0"/>
      <w:divBdr>
        <w:top w:val="none" w:sz="0" w:space="0" w:color="auto"/>
        <w:left w:val="none" w:sz="0" w:space="0" w:color="auto"/>
        <w:bottom w:val="none" w:sz="0" w:space="0" w:color="auto"/>
        <w:right w:val="none" w:sz="0" w:space="0" w:color="auto"/>
      </w:divBdr>
    </w:div>
    <w:div w:id="427123288">
      <w:bodyDiv w:val="1"/>
      <w:marLeft w:val="0"/>
      <w:marRight w:val="0"/>
      <w:marTop w:val="0"/>
      <w:marBottom w:val="0"/>
      <w:divBdr>
        <w:top w:val="none" w:sz="0" w:space="0" w:color="auto"/>
        <w:left w:val="none" w:sz="0" w:space="0" w:color="auto"/>
        <w:bottom w:val="none" w:sz="0" w:space="0" w:color="auto"/>
        <w:right w:val="none" w:sz="0" w:space="0" w:color="auto"/>
      </w:divBdr>
    </w:div>
    <w:div w:id="1053625113">
      <w:bodyDiv w:val="1"/>
      <w:marLeft w:val="0"/>
      <w:marRight w:val="0"/>
      <w:marTop w:val="0"/>
      <w:marBottom w:val="0"/>
      <w:divBdr>
        <w:top w:val="none" w:sz="0" w:space="0" w:color="auto"/>
        <w:left w:val="none" w:sz="0" w:space="0" w:color="auto"/>
        <w:bottom w:val="none" w:sz="0" w:space="0" w:color="auto"/>
        <w:right w:val="none" w:sz="0" w:space="0" w:color="auto"/>
      </w:divBdr>
      <w:divsChild>
        <w:div w:id="800028734">
          <w:marLeft w:val="446"/>
          <w:marRight w:val="0"/>
          <w:marTop w:val="0"/>
          <w:marBottom w:val="0"/>
          <w:divBdr>
            <w:top w:val="none" w:sz="0" w:space="0" w:color="auto"/>
            <w:left w:val="none" w:sz="0" w:space="0" w:color="auto"/>
            <w:bottom w:val="none" w:sz="0" w:space="0" w:color="auto"/>
            <w:right w:val="none" w:sz="0" w:space="0" w:color="auto"/>
          </w:divBdr>
        </w:div>
        <w:div w:id="170680137">
          <w:marLeft w:val="446"/>
          <w:marRight w:val="0"/>
          <w:marTop w:val="0"/>
          <w:marBottom w:val="0"/>
          <w:divBdr>
            <w:top w:val="none" w:sz="0" w:space="0" w:color="auto"/>
            <w:left w:val="none" w:sz="0" w:space="0" w:color="auto"/>
            <w:bottom w:val="none" w:sz="0" w:space="0" w:color="auto"/>
            <w:right w:val="none" w:sz="0" w:space="0" w:color="auto"/>
          </w:divBdr>
        </w:div>
        <w:div w:id="324213377">
          <w:marLeft w:val="446"/>
          <w:marRight w:val="0"/>
          <w:marTop w:val="0"/>
          <w:marBottom w:val="0"/>
          <w:divBdr>
            <w:top w:val="none" w:sz="0" w:space="0" w:color="auto"/>
            <w:left w:val="none" w:sz="0" w:space="0" w:color="auto"/>
            <w:bottom w:val="none" w:sz="0" w:space="0" w:color="auto"/>
            <w:right w:val="none" w:sz="0" w:space="0" w:color="auto"/>
          </w:divBdr>
        </w:div>
        <w:div w:id="808404660">
          <w:marLeft w:val="446"/>
          <w:marRight w:val="0"/>
          <w:marTop w:val="0"/>
          <w:marBottom w:val="0"/>
          <w:divBdr>
            <w:top w:val="none" w:sz="0" w:space="0" w:color="auto"/>
            <w:left w:val="none" w:sz="0" w:space="0" w:color="auto"/>
            <w:bottom w:val="none" w:sz="0" w:space="0" w:color="auto"/>
            <w:right w:val="none" w:sz="0" w:space="0" w:color="auto"/>
          </w:divBdr>
        </w:div>
        <w:div w:id="1944918897">
          <w:marLeft w:val="446"/>
          <w:marRight w:val="0"/>
          <w:marTop w:val="0"/>
          <w:marBottom w:val="0"/>
          <w:divBdr>
            <w:top w:val="none" w:sz="0" w:space="0" w:color="auto"/>
            <w:left w:val="none" w:sz="0" w:space="0" w:color="auto"/>
            <w:bottom w:val="none" w:sz="0" w:space="0" w:color="auto"/>
            <w:right w:val="none" w:sz="0" w:space="0" w:color="auto"/>
          </w:divBdr>
        </w:div>
      </w:divsChild>
    </w:div>
    <w:div w:id="1119840760">
      <w:bodyDiv w:val="1"/>
      <w:marLeft w:val="0"/>
      <w:marRight w:val="0"/>
      <w:marTop w:val="0"/>
      <w:marBottom w:val="0"/>
      <w:divBdr>
        <w:top w:val="none" w:sz="0" w:space="0" w:color="auto"/>
        <w:left w:val="none" w:sz="0" w:space="0" w:color="auto"/>
        <w:bottom w:val="none" w:sz="0" w:space="0" w:color="auto"/>
        <w:right w:val="none" w:sz="0" w:space="0" w:color="auto"/>
      </w:divBdr>
    </w:div>
    <w:div w:id="18657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co.zio@polimi.it" TargetMode="External"/><Relationship Id="rId3" Type="http://schemas.openxmlformats.org/officeDocument/2006/relationships/settings" Target="settings.xml"/><Relationship Id="rId7" Type="http://schemas.openxmlformats.org/officeDocument/2006/relationships/hyperlink" Target="mailto:francesco.dimaio@pol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Bersano</dc:creator>
  <cp:keywords/>
  <dc:description/>
  <cp:lastModifiedBy>Francesco Di Maio</cp:lastModifiedBy>
  <cp:revision>30</cp:revision>
  <cp:lastPrinted>2022-04-13T14:29:00Z</cp:lastPrinted>
  <dcterms:created xsi:type="dcterms:W3CDTF">2022-04-13T14:29:00Z</dcterms:created>
  <dcterms:modified xsi:type="dcterms:W3CDTF">2023-06-05T12:02:00Z</dcterms:modified>
</cp:coreProperties>
</file>